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AF" w:rsidRPr="00D40FAB" w:rsidRDefault="00DA586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40FAB">
        <w:rPr>
          <w:rFonts w:ascii="Times New Roman" w:hAnsi="Times New Roman" w:cs="Times New Roman"/>
          <w:sz w:val="20"/>
          <w:szCs w:val="20"/>
        </w:rPr>
        <w:t xml:space="preserve">Część </w:t>
      </w:r>
      <w:r w:rsidR="009F44F0">
        <w:rPr>
          <w:rFonts w:ascii="Times New Roman" w:hAnsi="Times New Roman" w:cs="Times New Roman"/>
          <w:sz w:val="20"/>
          <w:szCs w:val="20"/>
        </w:rPr>
        <w:t>1</w:t>
      </w:r>
      <w:r w:rsidRPr="00D40FAB">
        <w:rPr>
          <w:rFonts w:ascii="Times New Roman" w:hAnsi="Times New Roman" w:cs="Times New Roman"/>
          <w:sz w:val="20"/>
          <w:szCs w:val="20"/>
        </w:rPr>
        <w:t>: Załącznik nr 1 do SIWZ</w:t>
      </w:r>
    </w:p>
    <w:p w:rsidR="00A93757" w:rsidRDefault="00A93757" w:rsidP="00A937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FORMULARZ OFERTOWY</w:t>
      </w:r>
    </w:p>
    <w:p w:rsidR="00A93757" w:rsidRDefault="00A93757" w:rsidP="00A93757">
      <w:pPr>
        <w:jc w:val="center"/>
        <w:rPr>
          <w:rFonts w:ascii="Times New Roman" w:hAnsi="Times New Roman" w:cs="Times New Roman"/>
        </w:rPr>
      </w:pPr>
    </w:p>
    <w:p w:rsidR="00A93757" w:rsidRDefault="00A93757" w:rsidP="00A93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……………………………..</w:t>
      </w:r>
    </w:p>
    <w:p w:rsidR="00A93757" w:rsidRPr="00D142F1" w:rsidRDefault="00A93757" w:rsidP="00A93757">
      <w:pPr>
        <w:jc w:val="both"/>
        <w:rPr>
          <w:rFonts w:ascii="Times New Roman" w:hAnsi="Times New Roman" w:cs="Times New Roman"/>
        </w:rPr>
      </w:pPr>
      <w:r w:rsidRPr="00D142F1">
        <w:rPr>
          <w:rFonts w:ascii="Times New Roman" w:hAnsi="Times New Roman" w:cs="Times New Roman"/>
        </w:rPr>
        <w:t>NIP …………………………….REGON …………………………………………</w:t>
      </w:r>
    </w:p>
    <w:p w:rsidR="00A93757" w:rsidRPr="009F44F0" w:rsidRDefault="00A93757" w:rsidP="00A93757">
      <w:pPr>
        <w:jc w:val="both"/>
        <w:rPr>
          <w:rFonts w:ascii="Times New Roman" w:hAnsi="Times New Roman" w:cs="Times New Roman"/>
          <w:lang w:val="en-GB"/>
        </w:rPr>
      </w:pPr>
      <w:r w:rsidRPr="00D142F1">
        <w:rPr>
          <w:rFonts w:ascii="Times New Roman" w:hAnsi="Times New Roman" w:cs="Times New Roman"/>
        </w:rPr>
        <w:t xml:space="preserve">tel.: …………………………..  </w:t>
      </w:r>
      <w:proofErr w:type="spellStart"/>
      <w:r w:rsidRPr="009F44F0">
        <w:rPr>
          <w:rFonts w:ascii="Times New Roman" w:hAnsi="Times New Roman" w:cs="Times New Roman"/>
          <w:lang w:val="en-GB"/>
        </w:rPr>
        <w:t>faks</w:t>
      </w:r>
      <w:proofErr w:type="spellEnd"/>
      <w:r w:rsidRPr="009F44F0">
        <w:rPr>
          <w:rFonts w:ascii="Times New Roman" w:hAnsi="Times New Roman" w:cs="Times New Roman"/>
          <w:lang w:val="en-GB"/>
        </w:rPr>
        <w:t>: ……………………………………</w:t>
      </w:r>
    </w:p>
    <w:p w:rsidR="00A93757" w:rsidRPr="009F44F0" w:rsidRDefault="00A93757" w:rsidP="00A93757">
      <w:pPr>
        <w:jc w:val="both"/>
        <w:rPr>
          <w:rFonts w:ascii="Times New Roman" w:hAnsi="Times New Roman" w:cs="Times New Roman"/>
          <w:lang w:val="en-GB"/>
        </w:rPr>
      </w:pPr>
      <w:r w:rsidRPr="009F44F0">
        <w:rPr>
          <w:rFonts w:ascii="Times New Roman" w:hAnsi="Times New Roman" w:cs="Times New Roman"/>
          <w:lang w:val="en-GB"/>
        </w:rPr>
        <w:t>e mail: …………………………………………..</w:t>
      </w:r>
    </w:p>
    <w:p w:rsidR="00A93757" w:rsidRDefault="00A93757" w:rsidP="00A93757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nawiązaniu do ogłoszenia o przetargu nieograniczonym na </w:t>
      </w:r>
      <w:r>
        <w:rPr>
          <w:rFonts w:ascii="Times New Roman" w:hAnsi="Times New Roman" w:cs="Times New Roman"/>
          <w:b/>
          <w:bCs/>
        </w:rPr>
        <w:t xml:space="preserve">„Świadczenie usługi kompleksowej polegającej na dostawie energii elektrycznej wraz z usługą dystrybucji energii elektrycznej dla punktów poboru należących do jednostek organizacyjnych Gminy Dobra oraz na potrzeby oświetlenia ulicznego znajdującego się na terenie Gminy Dobra” - część </w:t>
      </w:r>
      <w:r w:rsidR="009F44F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</w:p>
    <w:p w:rsidR="00A93757" w:rsidRDefault="00A93757" w:rsidP="00A937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Przedstawiamy ofertę na wykonanie w/w zamówienia publicznego zgodnie z wymogami zawartymi w Specyfikacji Istotnych Warunków Zamówienia. </w:t>
      </w:r>
    </w:p>
    <w:p w:rsidR="00A93757" w:rsidRDefault="00A93757" w:rsidP="00A937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w pełnym rzeczowym zakresie określonym w SIWZ za n/w cenę:</w:t>
      </w:r>
    </w:p>
    <w:p w:rsidR="00A93757" w:rsidRDefault="00A93757" w:rsidP="00A93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Wartość brutto oferty …………………………….. PLN,</w:t>
      </w:r>
    </w:p>
    <w:p w:rsidR="00A93757" w:rsidRDefault="00A93757" w:rsidP="00A93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……………………………………...................................................................................,</w:t>
      </w:r>
    </w:p>
    <w:p w:rsidR="00A93757" w:rsidRDefault="00A93757" w:rsidP="00A93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tym: wartość netto </w:t>
      </w:r>
      <w:r>
        <w:rPr>
          <w:rFonts w:ascii="Times New Roman" w:hAnsi="Times New Roman" w:cs="Times New Roman"/>
          <w:bCs/>
        </w:rPr>
        <w:t>………………………………..........................</w:t>
      </w:r>
      <w:r>
        <w:rPr>
          <w:rFonts w:ascii="Times New Roman" w:hAnsi="Times New Roman" w:cs="Times New Roman"/>
        </w:rPr>
        <w:t>PLN oraz podatek VAT 23 %</w:t>
      </w:r>
    </w:p>
    <w:p w:rsidR="00A93757" w:rsidRDefault="00A93757" w:rsidP="00A93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kwocie </w:t>
      </w:r>
      <w:r>
        <w:rPr>
          <w:rFonts w:ascii="Times New Roman" w:hAnsi="Times New Roman" w:cs="Times New Roman"/>
          <w:bCs/>
        </w:rPr>
        <w:t>……………………</w:t>
      </w:r>
      <w:r>
        <w:rPr>
          <w:rFonts w:ascii="Times New Roman" w:hAnsi="Times New Roman" w:cs="Times New Roman"/>
        </w:rPr>
        <w:t xml:space="preserve"> PLN </w:t>
      </w:r>
    </w:p>
    <w:p w:rsidR="00A93757" w:rsidRDefault="00A93757" w:rsidP="00A93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zostały zawart</w:t>
      </w:r>
      <w:r w:rsidR="00D142F1">
        <w:rPr>
          <w:rFonts w:ascii="Times New Roman" w:hAnsi="Times New Roman" w:cs="Times New Roman"/>
        </w:rPr>
        <w:t>e w formularzu cenowym –  Część 1</w:t>
      </w:r>
      <w:r>
        <w:rPr>
          <w:rFonts w:ascii="Times New Roman" w:hAnsi="Times New Roman" w:cs="Times New Roman"/>
        </w:rPr>
        <w:t>: Załącznik nr 2 do SIWZ.</w:t>
      </w:r>
    </w:p>
    <w:p w:rsidR="00A93757" w:rsidRDefault="00A93757" w:rsidP="00A93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dostawy energii elektrycznej obejmuje sprzedaż energii elektrycznej i świadczenie usługi dystrybucyjnej.</w:t>
      </w:r>
    </w:p>
    <w:p w:rsidR="00274264" w:rsidRPr="00274264" w:rsidRDefault="00274264" w:rsidP="00274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: zgodny z SIWZ.</w:t>
      </w:r>
    </w:p>
    <w:p w:rsidR="00A93757" w:rsidRDefault="00A93757" w:rsidP="00A93757">
      <w:pPr>
        <w:overflowPunct/>
        <w:spacing w:after="0"/>
        <w:jc w:val="both"/>
        <w:rPr>
          <w:rFonts w:ascii="Times New Roman" w:eastAsia="Calibri" w:hAnsi="Times New Roman" w:cs="Times New Roman"/>
          <w:color w:val="00000A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>UWAGA:</w:t>
      </w:r>
    </w:p>
    <w:p w:rsidR="00A93757" w:rsidRDefault="00A93757" w:rsidP="00A93757">
      <w:pPr>
        <w:numPr>
          <w:ilvl w:val="0"/>
          <w:numId w:val="6"/>
        </w:numPr>
        <w:overflowPunct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A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 xml:space="preserve">Wartości są podane z dokładnością dwóch miejsc po przecinku. </w:t>
      </w:r>
    </w:p>
    <w:p w:rsidR="00A93757" w:rsidRDefault="00A93757" w:rsidP="00A93757">
      <w:pPr>
        <w:numPr>
          <w:ilvl w:val="0"/>
          <w:numId w:val="6"/>
        </w:numPr>
        <w:overflowPunct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A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 xml:space="preserve">Prognozowane roczne zużycie energii elektrycznej na poszczególnych punktach poboru energii ma charakter jedynie orientacyjny, służący do porównania ofert i w żadnym wypadku nie stanowi ze strony Zamawiającego, zobowiązania do zakupu energii w podanej ilości. </w:t>
      </w:r>
    </w:p>
    <w:p w:rsidR="00A93757" w:rsidRDefault="00A93757" w:rsidP="00520755">
      <w:pPr>
        <w:numPr>
          <w:ilvl w:val="0"/>
          <w:numId w:val="7"/>
        </w:numPr>
        <w:overflowPunct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lastRenderedPageBreak/>
        <w:t xml:space="preserve">Deklarujemy kompleksowe wykonanie w/w przedmiotu zamówienia w terminie określonym w SIWZ. </w:t>
      </w:r>
    </w:p>
    <w:p w:rsidR="00A93757" w:rsidRDefault="00A93757" w:rsidP="00A93757">
      <w:pPr>
        <w:numPr>
          <w:ilvl w:val="0"/>
          <w:numId w:val="7"/>
        </w:numPr>
        <w:overflowPunct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>Oświadczamy, że zapoznaliśmy się z otrzymanymi dokumentami przetargowymi i w pełni je akceptujemy oraz uzyskaliśmy konieczne informacje do przygotowania oferty.</w:t>
      </w:r>
    </w:p>
    <w:p w:rsidR="00A93757" w:rsidRDefault="00A93757" w:rsidP="00A93757">
      <w:pPr>
        <w:numPr>
          <w:ilvl w:val="0"/>
          <w:numId w:val="7"/>
        </w:numPr>
        <w:overflowPunct/>
        <w:contextualSpacing/>
        <w:jc w:val="both"/>
        <w:rPr>
          <w:rFonts w:ascii="Times New Roman" w:eastAsia="Calibri" w:hAnsi="Times New Roman" w:cs="Times New Roman"/>
          <w:color w:val="00000A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>Oświadczamy, że w cenie oferty zostały uwzględnione wszystkie koszty wykonania zamówienia i realizacji przyszłego zamówienia.</w:t>
      </w:r>
    </w:p>
    <w:p w:rsidR="00A93757" w:rsidRDefault="00A93757" w:rsidP="00A93757">
      <w:pPr>
        <w:numPr>
          <w:ilvl w:val="0"/>
          <w:numId w:val="7"/>
        </w:numPr>
        <w:overflowPunct/>
        <w:contextualSpacing/>
        <w:jc w:val="both"/>
        <w:rPr>
          <w:rFonts w:ascii="Times New Roman" w:eastAsia="Calibri" w:hAnsi="Times New Roman" w:cs="Times New Roman"/>
          <w:color w:val="00000A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>Oświadczamy, że uważamy się za związanych niniejszą ofertą na okres wskazany w SIWZ. Oświadczamy, że:</w:t>
      </w:r>
    </w:p>
    <w:p w:rsidR="00A93757" w:rsidRDefault="00A93757" w:rsidP="00A93757">
      <w:pPr>
        <w:numPr>
          <w:ilvl w:val="0"/>
          <w:numId w:val="8"/>
        </w:numPr>
        <w:overflowPunct/>
        <w:contextualSpacing/>
        <w:jc w:val="both"/>
        <w:rPr>
          <w:rFonts w:ascii="Times New Roman" w:eastAsia="Calibri" w:hAnsi="Times New Roman" w:cs="Times New Roman"/>
          <w:color w:val="00000A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>posiadamy aktualną koncesję wydaną przez Prezesa Urzędu Regulacji Energetyki na obrót energią elektryczną,</w:t>
      </w:r>
    </w:p>
    <w:p w:rsidR="00A93757" w:rsidRDefault="00A93757" w:rsidP="00A93757">
      <w:pPr>
        <w:numPr>
          <w:ilvl w:val="0"/>
          <w:numId w:val="8"/>
        </w:numPr>
        <w:overflowPunct/>
        <w:contextualSpacing/>
        <w:jc w:val="both"/>
        <w:rPr>
          <w:rFonts w:ascii="Times New Roman" w:eastAsia="Calibri" w:hAnsi="Times New Roman" w:cs="Times New Roman"/>
          <w:color w:val="00000A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>posiadamy aktualną koncesję na prowadzenie działalności gospodarczej w zakresie dystrybucji energii elektrycznej wydaną przez Prezesa Urzędu Regulacji Energetyki (dotyczy Wykonawców będących właścicielami sieci dystrybucyjnej) lub / podpisaną umowę z Operatorem Systemu Dystrybucji (OSD) na świadczenie usług dystrybucji energii elektrycznej przez OSD (dotyczy Wykonawców nie będących właścicielami sieci dystrybucyjnej),*</w:t>
      </w:r>
    </w:p>
    <w:p w:rsidR="00A93757" w:rsidRDefault="00A93757" w:rsidP="00A93757">
      <w:pPr>
        <w:numPr>
          <w:ilvl w:val="0"/>
          <w:numId w:val="7"/>
        </w:numPr>
        <w:overflowPunct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 xml:space="preserve">Oświadczam niniejszym, że nie zamierzam powierzyć realizację części zamówienia podwykonawcom   /  zamierzam powierzyć realizacje części zamówienia podwykonawcom: </w:t>
      </w:r>
    </w:p>
    <w:p w:rsidR="00A93757" w:rsidRDefault="00A93757" w:rsidP="00A93757">
      <w:pPr>
        <w:overflowPunct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-  nazwa podwykonawcy; ……………………………………………</w:t>
      </w:r>
    </w:p>
    <w:p w:rsidR="00A93757" w:rsidRDefault="00A93757" w:rsidP="00A93757">
      <w:pPr>
        <w:overflowPunct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- zakres zadań podwykonawcy : ………………………………………</w:t>
      </w:r>
    </w:p>
    <w:p w:rsidR="00A93757" w:rsidRDefault="00A93757" w:rsidP="00A93757">
      <w:p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Oświadczenie od wykonawcy w zakresie wypełnienia obowiązków informacyjnych wynikających z RODO</w:t>
      </w:r>
    </w:p>
    <w:p w:rsidR="00A93757" w:rsidRDefault="00A93757" w:rsidP="00A93757">
      <w:pPr>
        <w:suppressAutoHyphens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>WPROWADZENIE</w:t>
      </w:r>
    </w:p>
    <w:p w:rsidR="00A93757" w:rsidRDefault="00A93757" w:rsidP="00A93757">
      <w:pPr>
        <w:tabs>
          <w:tab w:val="left" w:pos="5954"/>
        </w:tabs>
        <w:suppressAutoHyphens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w sprawie ochrony osób fizycznych </w:t>
      </w:r>
      <w:r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u w:val="single"/>
          <w:lang w:eastAsia="pl-PL" w:bidi="ar-SA"/>
        </w:rPr>
        <w:t>bezpośrednio</w:t>
      </w:r>
      <w:r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A93757" w:rsidRDefault="00A93757" w:rsidP="00A93757">
      <w:pPr>
        <w:tabs>
          <w:tab w:val="left" w:pos="5954"/>
        </w:tabs>
        <w:suppressAutoHyphens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Ponadto wykonawca będzie musiał wypełnić obowiązek informacyjny wynikający z art. 14 RODO względem osób fizycznych, których dane przekazuje zamawiającemu i których dane </w:t>
      </w:r>
      <w:r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u w:val="single"/>
          <w:lang w:eastAsia="pl-PL" w:bidi="ar-SA"/>
        </w:rPr>
        <w:t>pośrednio</w:t>
      </w:r>
      <w:r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 pozyskał, chyba że ma zastosowanie co najmniej jedno z włączeń o których mowa w art. 14 ust. 5 RODO.</w:t>
      </w:r>
    </w:p>
    <w:p w:rsidR="00A93757" w:rsidRDefault="00A93757" w:rsidP="00A93757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O ś w i a d c z a m(y)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, że wypełniłem (wypełniliśmy) obowiązki informacyjne przewidziane w art. 13 lub art. 14 RODO (rozporządzenie Parlamentu Europejskiego i Rady (UE) 2016/679 z dnia 27.04.2016r. w sprawie ochrony osób fizycznych w związku z przetwarzaniem nich osobowych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br/>
        <w:t>i w sprawie swobodnego przepływu takich danych oraz uchylenia dyrektywy 95/46/WE (ogólne rozporządzenie o ochronie danych) (Dz. Urz. UE L 119 z 04.05.2016, str. 1)) wobec osób fizycznych, od których dane osobowe bezpośrednio lub pośrednio pozyskałem (pozyskaliśmy) w celu ubiegania się o udzielenie zamówienia publicznego w niniejszym postępowaniu*</w:t>
      </w:r>
    </w:p>
    <w:p w:rsidR="00A93757" w:rsidRDefault="00A93757" w:rsidP="00A93757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ar-SA" w:bidi="ar-SA"/>
        </w:rPr>
        <w:lastRenderedPageBreak/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A93757" w:rsidRDefault="00A93757" w:rsidP="00A93757">
      <w:pPr>
        <w:tabs>
          <w:tab w:val="left" w:pos="4500"/>
          <w:tab w:val="left" w:pos="4860"/>
        </w:tabs>
        <w:overflowPunct/>
        <w:spacing w:after="0" w:line="240" w:lineRule="auto"/>
        <w:ind w:right="282"/>
        <w:rPr>
          <w:rFonts w:ascii="Times New Roman" w:eastAsia="Calibri" w:hAnsi="Times New Roman" w:cs="Times New Roman"/>
          <w:kern w:val="0"/>
          <w:lang w:eastAsia="pl-PL" w:bidi="ar-SA"/>
        </w:rPr>
      </w:pPr>
      <w:r>
        <w:rPr>
          <w:rFonts w:ascii="Times New Roman" w:eastAsia="Calibri" w:hAnsi="Times New Roman" w:cs="Times New Roman"/>
          <w:kern w:val="0"/>
          <w:lang w:eastAsia="pl-PL" w:bidi="ar-SA"/>
        </w:rPr>
        <w:t>…………………, dnia …………………………..</w:t>
      </w:r>
    </w:p>
    <w:p w:rsidR="00A93757" w:rsidRDefault="00A93757" w:rsidP="00A93757">
      <w:pPr>
        <w:tabs>
          <w:tab w:val="right" w:pos="9072"/>
        </w:tabs>
        <w:overflowPunct/>
        <w:spacing w:after="0" w:line="240" w:lineRule="auto"/>
        <w:rPr>
          <w:rFonts w:ascii="Times New Roman" w:eastAsia="Calibri" w:hAnsi="Times New Roman" w:cs="Times New Roman"/>
          <w:color w:val="00000A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ab/>
        <w:t>…..……….…………………………………………………</w:t>
      </w:r>
    </w:p>
    <w:p w:rsidR="00A93757" w:rsidRDefault="00A93757" w:rsidP="00A93757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>(podpis/podpisy wykonawcy lub osób upoważnionych</w:t>
      </w:r>
    </w:p>
    <w:p w:rsidR="00A93757" w:rsidRDefault="00A93757" w:rsidP="00A93757">
      <w:pPr>
        <w:overflowPunct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 xml:space="preserve"> do składania oświadczeń woli w imieniu wykonawcy)</w:t>
      </w:r>
    </w:p>
    <w:p w:rsidR="00A93757" w:rsidRDefault="00A93757" w:rsidP="00A93757">
      <w:pPr>
        <w:overflowPunct/>
        <w:spacing w:after="0"/>
        <w:jc w:val="both"/>
        <w:rPr>
          <w:rFonts w:ascii="Times New Roman" w:eastAsia="Calibri" w:hAnsi="Times New Roman" w:cs="Times New Roman"/>
          <w:color w:val="00000A"/>
          <w:kern w:val="0"/>
          <w:lang w:eastAsia="en-US" w:bidi="ar-SA"/>
        </w:rPr>
      </w:pPr>
    </w:p>
    <w:p w:rsidR="00A93757" w:rsidRDefault="00A93757" w:rsidP="00A93757">
      <w:pPr>
        <w:overflowPunct/>
        <w:spacing w:after="0"/>
        <w:jc w:val="both"/>
        <w:rPr>
          <w:rFonts w:ascii="Times New Roman" w:eastAsia="Calibri" w:hAnsi="Times New Roman" w:cs="Times New Roman"/>
          <w:color w:val="00000A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 xml:space="preserve">* niepotrzebne skreślić </w:t>
      </w:r>
    </w:p>
    <w:p w:rsidR="00A93757" w:rsidRDefault="00A93757" w:rsidP="00A93757">
      <w:pPr>
        <w:spacing w:after="0"/>
        <w:jc w:val="both"/>
        <w:rPr>
          <w:rFonts w:ascii="Times New Roman" w:hAnsi="Times New Roman" w:cs="Times New Roman"/>
        </w:rPr>
      </w:pPr>
    </w:p>
    <w:p w:rsidR="004327AF" w:rsidRPr="00D40FAB" w:rsidRDefault="004327AF" w:rsidP="00A93757">
      <w:pPr>
        <w:jc w:val="center"/>
        <w:rPr>
          <w:rFonts w:ascii="Times New Roman" w:hAnsi="Times New Roman" w:cs="Times New Roman"/>
        </w:rPr>
      </w:pPr>
    </w:p>
    <w:sectPr w:rsidR="004327AF" w:rsidRPr="00D40FA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ED" w:rsidRDefault="005651ED">
      <w:pPr>
        <w:spacing w:after="0" w:line="240" w:lineRule="auto"/>
      </w:pPr>
      <w:r>
        <w:separator/>
      </w:r>
    </w:p>
  </w:endnote>
  <w:endnote w:type="continuationSeparator" w:id="0">
    <w:p w:rsidR="005651ED" w:rsidRDefault="0056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;Bold">
    <w:panose1 w:val="00000000000000000000"/>
    <w:charset w:val="00"/>
    <w:family w:val="roman"/>
    <w:notTrueType/>
    <w:pitch w:val="default"/>
  </w:font>
  <w:font w:name="StarSymbol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AF" w:rsidRDefault="00DA5865">
    <w:pPr>
      <w:pStyle w:val="Stopka"/>
      <w:jc w:val="center"/>
    </w:pPr>
    <w:r>
      <w:rPr>
        <w:rFonts w:ascii="Arial" w:hAnsi="Arial" w:cs="Arial"/>
        <w:sz w:val="12"/>
        <w:szCs w:val="12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2A107C">
      <w:rPr>
        <w:noProof/>
      </w:rPr>
      <w:t>2</w:t>
    </w:r>
    <w:r>
      <w:fldChar w:fldCharType="end"/>
    </w:r>
    <w:r>
      <w:rPr>
        <w:rFonts w:ascii="Arial" w:hAnsi="Arial" w:cs="Arial"/>
        <w:sz w:val="12"/>
        <w:szCs w:val="12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2A107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ED" w:rsidRDefault="005651ED">
      <w:pPr>
        <w:spacing w:after="0" w:line="240" w:lineRule="auto"/>
      </w:pPr>
      <w:r>
        <w:separator/>
      </w:r>
    </w:p>
  </w:footnote>
  <w:footnote w:type="continuationSeparator" w:id="0">
    <w:p w:rsidR="005651ED" w:rsidRDefault="0056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61F"/>
    <w:multiLevelType w:val="multilevel"/>
    <w:tmpl w:val="953EF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9951247"/>
    <w:multiLevelType w:val="multilevel"/>
    <w:tmpl w:val="DB9A65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21AC"/>
    <w:multiLevelType w:val="multilevel"/>
    <w:tmpl w:val="03BA7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95D4F"/>
    <w:multiLevelType w:val="multilevel"/>
    <w:tmpl w:val="C750B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139B0"/>
    <w:multiLevelType w:val="multilevel"/>
    <w:tmpl w:val="93EA1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3E4F"/>
    <w:multiLevelType w:val="multilevel"/>
    <w:tmpl w:val="9D2E9B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BEC00AF"/>
    <w:multiLevelType w:val="multilevel"/>
    <w:tmpl w:val="B5EEFA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7AF"/>
    <w:rsid w:val="00274264"/>
    <w:rsid w:val="002A107C"/>
    <w:rsid w:val="00365F7B"/>
    <w:rsid w:val="004327AF"/>
    <w:rsid w:val="004A454B"/>
    <w:rsid w:val="00502650"/>
    <w:rsid w:val="00520755"/>
    <w:rsid w:val="005651ED"/>
    <w:rsid w:val="0097605A"/>
    <w:rsid w:val="009F44F0"/>
    <w:rsid w:val="00A93757"/>
    <w:rsid w:val="00CC274B"/>
    <w:rsid w:val="00CC5E45"/>
    <w:rsid w:val="00D142F1"/>
    <w:rsid w:val="00D40FAB"/>
    <w:rsid w:val="00D92F51"/>
    <w:rsid w:val="00D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spacing w:after="200" w:line="276" w:lineRule="auto"/>
    </w:pPr>
    <w:rPr>
      <w:rFonts w:eastAsia="SimSun" w:cs="Calibri"/>
      <w:color w:val="000000"/>
      <w:sz w:val="24"/>
    </w:rPr>
  </w:style>
  <w:style w:type="paragraph" w:styleId="Nagwek1">
    <w:name w:val="heading 1"/>
    <w:basedOn w:val="Normalny"/>
    <w:uiPriority w:val="9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qFormat/>
    <w:rPr>
      <w:sz w:val="22"/>
      <w:szCs w:val="22"/>
      <w:lang w:eastAsia="en-US"/>
    </w:rPr>
  </w:style>
  <w:style w:type="character" w:customStyle="1" w:styleId="StopkaZnak">
    <w:name w:val="Stopka Znak"/>
    <w:qFormat/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eastAsia="Tahoma;Bold"/>
      <w:b/>
      <w:bCs/>
      <w:i w:val="0"/>
      <w:color w:val="000000"/>
    </w:rPr>
  </w:style>
  <w:style w:type="character" w:customStyle="1" w:styleId="WW8Num4z0">
    <w:name w:val="WW8Num4z0"/>
    <w:qFormat/>
    <w:rPr>
      <w:b w:val="0"/>
      <w:bCs w:val="0"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  <w:rPr>
      <w:b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  <w:rPr>
      <w:b w:val="0"/>
    </w:rPr>
  </w:style>
  <w:style w:type="character" w:customStyle="1" w:styleId="WW8Num2z1">
    <w:name w:val="WW8Num2z1"/>
    <w:qFormat/>
    <w:rPr>
      <w:rFonts w:ascii="Symbol" w:eastAsia="Times New Roman" w:hAnsi="Symbol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  <w:rPr>
      <w:b w:val="0"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b w:val="0"/>
    </w:rPr>
  </w:style>
  <w:style w:type="character" w:customStyle="1" w:styleId="WW8Num10z0">
    <w:name w:val="WW8Num10z0"/>
    <w:qFormat/>
  </w:style>
  <w:style w:type="character" w:customStyle="1" w:styleId="Numerstron">
    <w:name w:val="Numer stron"/>
    <w:basedOn w:val="Domylnaczcionkaakapitu"/>
  </w:style>
  <w:style w:type="character" w:customStyle="1" w:styleId="luchili">
    <w:name w:val="luc_hili"/>
    <w:basedOn w:val="Domylnaczcionkaakapitu"/>
    <w:qFormat/>
  </w:style>
  <w:style w:type="character" w:customStyle="1" w:styleId="Znakiprzypiswdolnych">
    <w:name w:val="Znaki przypisów dolnych"/>
    <w:qFormat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Character20style">
    <w:name w:val="Character_20_style"/>
    <w:qFormat/>
  </w:style>
  <w:style w:type="character" w:customStyle="1" w:styleId="ListLabel15">
    <w:name w:val="ListLabel 15"/>
    <w:qFormat/>
    <w:rPr>
      <w:rFonts w:cs="Arial"/>
      <w:sz w:val="22"/>
    </w:rPr>
  </w:style>
  <w:style w:type="character" w:customStyle="1" w:styleId="ListLabel16">
    <w:name w:val="ListLabel 16"/>
    <w:qFormat/>
    <w:rPr>
      <w:rFonts w:eastAsia="Arial" w:cs="Arial"/>
      <w:sz w:val="22"/>
    </w:rPr>
  </w:style>
  <w:style w:type="character" w:customStyle="1" w:styleId="ListLabel14">
    <w:name w:val="ListLabel 1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b/>
      <w:sz w:val="22"/>
    </w:rPr>
  </w:style>
  <w:style w:type="character" w:customStyle="1" w:styleId="ListLabel9">
    <w:name w:val="ListLabel 9"/>
    <w:qFormat/>
    <w:rPr>
      <w:rFonts w:eastAsia="Times New Roman" w:cs="Times New Roman"/>
      <w:b/>
    </w:rPr>
  </w:style>
  <w:style w:type="character" w:customStyle="1" w:styleId="ListLabel8">
    <w:name w:val="ListLabel 8"/>
    <w:qFormat/>
    <w:rPr>
      <w:b/>
      <w:strike w:val="0"/>
      <w:dstrike w:val="0"/>
      <w:sz w:val="22"/>
    </w:rPr>
  </w:style>
  <w:style w:type="character" w:customStyle="1" w:styleId="ListLabel4">
    <w:name w:val="ListLabel 4"/>
    <w:qFormat/>
    <w:rPr>
      <w:b/>
      <w:color w:val="00000A"/>
    </w:rPr>
  </w:style>
  <w:style w:type="character" w:customStyle="1" w:styleId="ListLabel7">
    <w:name w:val="ListLabel 7"/>
    <w:qFormat/>
    <w:rPr>
      <w:b/>
      <w:strike w:val="0"/>
      <w:dstrike w:val="0"/>
      <w:color w:val="00000A"/>
      <w:sz w:val="22"/>
    </w:rPr>
  </w:style>
  <w:style w:type="character" w:customStyle="1" w:styleId="ListLabel17">
    <w:name w:val="ListLabel 17"/>
    <w:qFormat/>
    <w:rPr>
      <w:rFonts w:cs="Times New Roman"/>
      <w:sz w:val="22"/>
    </w:rPr>
  </w:style>
  <w:style w:type="character" w:customStyle="1" w:styleId="ListLabel6">
    <w:name w:val="ListLabel 6"/>
    <w:qFormat/>
    <w:rPr>
      <w:color w:val="00000A"/>
      <w:sz w:val="22"/>
    </w:rPr>
  </w:style>
  <w:style w:type="character" w:customStyle="1" w:styleId="ListLabel3">
    <w:name w:val="ListLabel 3"/>
    <w:qFormat/>
    <w:rPr>
      <w:strike w:val="0"/>
      <w:dstrike w:val="0"/>
      <w:sz w:val="22"/>
    </w:rPr>
  </w:style>
  <w:style w:type="character" w:customStyle="1" w:styleId="ListLabel2">
    <w:name w:val="ListLabel 2"/>
    <w:qFormat/>
    <w:rPr>
      <w:rFonts w:cs="StarSymbol"/>
      <w:color w:val="000000"/>
      <w:sz w:val="22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pPr>
      <w:spacing w:after="0" w:line="100" w:lineRule="atLeast"/>
      <w:ind w:left="6379" w:right="282" w:hanging="5953"/>
      <w:jc w:val="center"/>
    </w:pPr>
    <w:rPr>
      <w:rFonts w:ascii="Times New Roman" w:hAnsi="Times New Roman"/>
      <w:sz w:val="20"/>
      <w:lang w:eastAsia="pl-PL"/>
    </w:r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customStyle="1" w:styleId="lit1">
    <w:name w:val="lit1"/>
    <w:basedOn w:val="Normalny"/>
    <w:qFormat/>
    <w:pPr>
      <w:spacing w:before="60" w:after="60"/>
      <w:ind w:left="1276" w:hanging="340"/>
      <w:jc w:val="both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qFormat/>
    <w:rPr>
      <w:color w:val="0000FF"/>
      <w:sz w:val="22"/>
    </w:rPr>
  </w:style>
  <w:style w:type="paragraph" w:styleId="Tekstpodstawowywcity">
    <w:name w:val="Body Text Indent"/>
    <w:basedOn w:val="Normalny"/>
    <w:pPr>
      <w:ind w:hanging="180"/>
    </w:pPr>
    <w:rPr>
      <w:sz w:val="22"/>
      <w:szCs w:val="22"/>
    </w:rPr>
  </w:style>
  <w:style w:type="paragraph" w:customStyle="1" w:styleId="Tekstpodstawowy21">
    <w:name w:val="Tekst podstawowy 21"/>
    <w:basedOn w:val="Normalny"/>
    <w:qFormat/>
    <w:pPr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Nowacki</dc:creator>
  <dc:description/>
  <cp:lastModifiedBy>Liliana Toczek</cp:lastModifiedBy>
  <cp:revision>26</cp:revision>
  <cp:lastPrinted>2019-11-25T10:49:00Z</cp:lastPrinted>
  <dcterms:created xsi:type="dcterms:W3CDTF">2016-10-15T08:31:00Z</dcterms:created>
  <dcterms:modified xsi:type="dcterms:W3CDTF">2019-11-25T10:49:00Z</dcterms:modified>
  <dc:language>pl</dc:language>
</cp:coreProperties>
</file>